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E5" w:rsidRDefault="00083CE5" w:rsidP="00083CE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</w:rPr>
      </w:pPr>
    </w:p>
    <w:p w:rsidR="0000298E" w:rsidRDefault="0000298E" w:rsidP="00083CE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</w:rPr>
      </w:pPr>
    </w:p>
    <w:p w:rsidR="00083CE5" w:rsidRPr="00083CE5" w:rsidRDefault="00083CE5" w:rsidP="0000298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bookmarkStart w:id="0" w:name="_GoBack"/>
      <w:r w:rsidRPr="00083CE5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Tax Accountant</w:t>
      </w:r>
      <w:r w:rsidR="0000298E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Job Description</w:t>
      </w:r>
    </w:p>
    <w:bookmarkEnd w:id="0"/>
    <w:p w:rsidR="00083CE5" w:rsidRPr="00083CE5" w:rsidRDefault="00083CE5" w:rsidP="00083C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Provide general ledger system support regarding functional issues of financial and management reporting.</w:t>
      </w:r>
    </w:p>
    <w:p w:rsidR="00083CE5" w:rsidRPr="00083CE5" w:rsidRDefault="00083CE5" w:rsidP="00083CE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Primary Responsibilities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Maintain required level of technical knowledge.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Prepare estimated federal and state income tax payments.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 xml:space="preserve">Research and prepare work papers for various </w:t>
      </w:r>
      <w:proofErr w:type="gramStart"/>
      <w:r w:rsidRPr="00083CE5">
        <w:rPr>
          <w:rFonts w:ascii="Tahoma" w:eastAsia="Times New Roman" w:hAnsi="Tahoma" w:cs="Tahoma"/>
          <w:color w:val="333333"/>
          <w:sz w:val="18"/>
          <w:szCs w:val="18"/>
        </w:rPr>
        <w:t>book</w:t>
      </w:r>
      <w:proofErr w:type="gramEnd"/>
      <w:r w:rsidRPr="00083CE5">
        <w:rPr>
          <w:rFonts w:ascii="Tahoma" w:eastAsia="Times New Roman" w:hAnsi="Tahoma" w:cs="Tahoma"/>
          <w:color w:val="333333"/>
          <w:sz w:val="18"/>
          <w:szCs w:val="18"/>
        </w:rPr>
        <w:t xml:space="preserve"> to tax differences.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Perform year-end accrual review and prepare the tax provision.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Prepare various federal and state income tax returns.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Prepare various personal property tax returns.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Prepare/Review other various tax filings: Annual reports, Intangible Tax, Sales and Use Tax.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Research projects.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Assist in federal and state audits.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Maintain our tax preparation system.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Keep abreast of current developments in the tax area.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Provide an information source in the tax area within the company.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Other tax projects as they arise.</w:t>
      </w:r>
    </w:p>
    <w:p w:rsidR="00083CE5" w:rsidRPr="00083CE5" w:rsidRDefault="00083CE5" w:rsidP="00083CE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Assist in financial planning and analysis.</w:t>
      </w:r>
    </w:p>
    <w:p w:rsidR="00083CE5" w:rsidRPr="00083CE5" w:rsidRDefault="00083CE5" w:rsidP="00083CE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Competencies</w:t>
      </w:r>
    </w:p>
    <w:p w:rsidR="00083CE5" w:rsidRPr="00083CE5" w:rsidRDefault="00083CE5" w:rsidP="00083CE5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Analytical – Synthesizes complex and diverse information; collects and researches data; uses intuition and experience to complement data; designs work flows and procedures.</w:t>
      </w:r>
    </w:p>
    <w:p w:rsidR="00083CE5" w:rsidRPr="00083CE5" w:rsidRDefault="00083CE5" w:rsidP="00083CE5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Problem Solving – Identifies and resolves problems in a timely manner; gathers and analyzes information skillfully; develops alternative solutions; works well in group problem solving situations; uses reasons even when dealing with emotional topics.</w:t>
      </w:r>
    </w:p>
    <w:p w:rsidR="00083CE5" w:rsidRPr="00083CE5" w:rsidRDefault="00083CE5" w:rsidP="00083CE5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Technical skills – Assesses own strengths and weaknesses; pursues training and development opportunities; strives to continuously build knowledge and skills; shares expertise with others.</w:t>
      </w:r>
    </w:p>
    <w:p w:rsidR="00083CE5" w:rsidRPr="00083CE5" w:rsidRDefault="00083CE5" w:rsidP="00083CE5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Judgment – Displays willingness to make decisions; exhibits sound and accurate judgment; supports and explains reasoning for decision; includes appropriate people in decision-making process; makes timely decisions.</w:t>
      </w:r>
    </w:p>
    <w:p w:rsidR="00083CE5" w:rsidRPr="00083CE5" w:rsidRDefault="00083CE5" w:rsidP="00083CE5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Professionalism – Approaches others in a tactful manner; reacts well under pressure; treats others with respect and consideration regardless of their status or position; accepts responsibility for own actions; follows through on commitments.</w:t>
      </w:r>
    </w:p>
    <w:p w:rsidR="00083CE5" w:rsidRPr="00083CE5" w:rsidRDefault="00083CE5" w:rsidP="00083CE5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Dependability – Follows instructions, responds to management direction; takes responsibility for own actions; keeps commitments; commits to long hours of work when necessary to reach goals; completes tasks on time or notifies appropriate person with an alternate plan.</w:t>
      </w:r>
    </w:p>
    <w:p w:rsidR="00083CE5" w:rsidRPr="00083CE5" w:rsidRDefault="00083CE5" w:rsidP="00083CE5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Quality – Demonstrates accuracy and thoroughness; looks for ways to improve and promote quality; applies feedback to improve performance; monitors own work to ensure quality.</w:t>
      </w:r>
    </w:p>
    <w:p w:rsidR="00083CE5" w:rsidRPr="00083CE5" w:rsidRDefault="00083CE5" w:rsidP="00083CE5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Initiative – Volunteers readily; undertakes self-development activities; seeks increased responsibilities; takes independent actions and calculated risks; looks for and takes advantage of opportunities; asks for and offers help when needed.</w:t>
      </w:r>
    </w:p>
    <w:p w:rsidR="00083CE5" w:rsidRPr="00083CE5" w:rsidRDefault="00083CE5" w:rsidP="00083C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Position Requirements:</w:t>
      </w:r>
    </w:p>
    <w:p w:rsidR="00083CE5" w:rsidRPr="00083CE5" w:rsidRDefault="00083CE5" w:rsidP="00083CE5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Bachelor’s degree or equivalent; or two to four years’ related experience and/or training; or equivalent combination of education and experience.</w:t>
      </w:r>
    </w:p>
    <w:p w:rsidR="00083CE5" w:rsidRPr="00083CE5" w:rsidRDefault="00083CE5" w:rsidP="00083CE5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Experience working for a Big 4 public accounting firm is strongly preferred. Combination of public accounting and industry experience is preferable.</w:t>
      </w:r>
    </w:p>
    <w:p w:rsidR="00083CE5" w:rsidRPr="00083CE5" w:rsidRDefault="00083CE5" w:rsidP="00083CE5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CPA required.</w:t>
      </w:r>
    </w:p>
    <w:p w:rsidR="00083CE5" w:rsidRPr="00083CE5" w:rsidRDefault="00083CE5" w:rsidP="00083CE5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Ability to read, analyze and interpret general business periodicals, professional journals, technical procedures or governmental regulations.</w:t>
      </w:r>
    </w:p>
    <w:p w:rsidR="00083CE5" w:rsidRPr="00083CE5" w:rsidRDefault="00083CE5" w:rsidP="00083CE5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lastRenderedPageBreak/>
        <w:t>Ability to write reports, business correspondence, and procedure manuals.</w:t>
      </w:r>
    </w:p>
    <w:p w:rsidR="00083CE5" w:rsidRPr="00083CE5" w:rsidRDefault="00083CE5" w:rsidP="00083CE5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Ability to effectively present information and respond to questions from groups of managers, clients, customers and the general public.</w:t>
      </w:r>
    </w:p>
    <w:p w:rsidR="00083CE5" w:rsidRPr="00083CE5" w:rsidRDefault="00083CE5" w:rsidP="00083CE5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Ability to work with mathematical concepts such as probability and statistical inference. Ability to apply concepts such as fractions, percentages, ratios, and proportions to practical situations.</w:t>
      </w:r>
    </w:p>
    <w:p w:rsidR="00083CE5" w:rsidRPr="00083CE5" w:rsidRDefault="00083CE5" w:rsidP="00083CE5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>Ability to solve practical problems and deal with a variety of concrete variables in situations where only limited standardization exists. Ability to interpret a variety of instructions furnished in written, oral, diagram or schedule form.</w:t>
      </w:r>
    </w:p>
    <w:p w:rsidR="00083CE5" w:rsidRPr="00083CE5" w:rsidRDefault="00083CE5" w:rsidP="00083CE5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083CE5">
        <w:rPr>
          <w:rFonts w:ascii="Tahoma" w:eastAsia="Times New Roman" w:hAnsi="Tahoma" w:cs="Tahoma"/>
          <w:color w:val="333333"/>
          <w:sz w:val="18"/>
          <w:szCs w:val="18"/>
        </w:rPr>
        <w:t xml:space="preserve">Knowledge of Microsoft Office Suite including Outlook, Word, Excel and Explorer Internet software; </w:t>
      </w:r>
      <w:proofErr w:type="spellStart"/>
      <w:r w:rsidRPr="00083CE5">
        <w:rPr>
          <w:rFonts w:ascii="Tahoma" w:eastAsia="Times New Roman" w:hAnsi="Tahoma" w:cs="Tahoma"/>
          <w:color w:val="333333"/>
          <w:sz w:val="18"/>
          <w:szCs w:val="18"/>
        </w:rPr>
        <w:t>FastTrack</w:t>
      </w:r>
      <w:proofErr w:type="spellEnd"/>
      <w:r w:rsidRPr="00083CE5">
        <w:rPr>
          <w:rFonts w:ascii="Tahoma" w:eastAsia="Times New Roman" w:hAnsi="Tahoma" w:cs="Tahoma"/>
          <w:color w:val="333333"/>
          <w:sz w:val="18"/>
          <w:szCs w:val="18"/>
        </w:rPr>
        <w:t xml:space="preserve"> or similar tax software.</w:t>
      </w:r>
    </w:p>
    <w:p w:rsidR="00063DC1" w:rsidRDefault="0000298E"/>
    <w:sectPr w:rsidR="0006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D7"/>
    <w:multiLevelType w:val="multilevel"/>
    <w:tmpl w:val="80A0F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532E"/>
    <w:multiLevelType w:val="multilevel"/>
    <w:tmpl w:val="9A8E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505C0"/>
    <w:multiLevelType w:val="multilevel"/>
    <w:tmpl w:val="7124E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E5"/>
    <w:rsid w:val="0000298E"/>
    <w:rsid w:val="00083CE5"/>
    <w:rsid w:val="000E5EC2"/>
    <w:rsid w:val="00A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3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3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2</cp:revision>
  <dcterms:created xsi:type="dcterms:W3CDTF">2022-02-25T23:50:00Z</dcterms:created>
  <dcterms:modified xsi:type="dcterms:W3CDTF">2022-02-26T01:10:00Z</dcterms:modified>
</cp:coreProperties>
</file>